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01EAE" w14:textId="77777777" w:rsidR="00010C0A" w:rsidRDefault="00010C0A" w:rsidP="00F21957">
      <w:pPr>
        <w:pStyle w:val="Normaalweb"/>
        <w:rPr>
          <w:rFonts w:ascii="Calibri" w:hAnsi="Calibri" w:cs="Calibri"/>
          <w:b/>
          <w:bCs/>
          <w:i/>
          <w:iCs/>
          <w:color w:val="000000"/>
        </w:rPr>
      </w:pPr>
    </w:p>
    <w:p w14:paraId="38E044AE" w14:textId="5C3E6AB2" w:rsidR="00F21957" w:rsidRPr="00C7596C" w:rsidRDefault="00010C0A" w:rsidP="00F21957">
      <w:pPr>
        <w:pStyle w:val="Normaalweb"/>
        <w:rPr>
          <w:rFonts w:ascii="Verdana" w:hAnsi="Verdana" w:cs="Calibri"/>
          <w:b/>
          <w:bCs/>
          <w:i/>
          <w:iCs/>
          <w:color w:val="000000"/>
        </w:rPr>
      </w:pPr>
      <w:r w:rsidRPr="00C7596C">
        <w:rPr>
          <w:rFonts w:ascii="Verdana" w:hAnsi="Verdana" w:cs="Calibri"/>
          <w:b/>
          <w:bCs/>
          <w:i/>
          <w:iCs/>
          <w:color w:val="000000"/>
        </w:rPr>
        <w:t>B</w:t>
      </w:r>
      <w:r w:rsidR="00F21957" w:rsidRPr="00C7596C">
        <w:rPr>
          <w:rFonts w:ascii="Verdana" w:hAnsi="Verdana" w:cs="Calibri"/>
          <w:b/>
          <w:bCs/>
          <w:i/>
          <w:iCs/>
          <w:color w:val="000000"/>
        </w:rPr>
        <w:t>enoeming van een vertrouwenspersoon</w:t>
      </w:r>
    </w:p>
    <w:p w14:paraId="0EB7AA0B" w14:textId="60428C20" w:rsidR="00F21957" w:rsidRPr="00010C0A" w:rsidRDefault="00F21957" w:rsidP="00F21957">
      <w:pPr>
        <w:pStyle w:val="Geenafstand"/>
        <w:rPr>
          <w:rFonts w:ascii="Verdana" w:hAnsi="Verdana" w:cs="Calibri"/>
          <w:sz w:val="20"/>
          <w:szCs w:val="20"/>
        </w:rPr>
      </w:pPr>
      <w:r w:rsidRPr="00010C0A">
        <w:rPr>
          <w:rFonts w:ascii="Verdana" w:hAnsi="Verdana" w:cs="Calibri"/>
          <w:sz w:val="20"/>
          <w:szCs w:val="20"/>
        </w:rPr>
        <w:t>Met ingang van ../../…. is Dhr. Mevr</w:t>
      </w:r>
      <w:r w:rsidR="00C7596C">
        <w:rPr>
          <w:rFonts w:ascii="Verdana" w:hAnsi="Verdana" w:cs="Calibri"/>
          <w:sz w:val="20"/>
          <w:szCs w:val="20"/>
        </w:rPr>
        <w:t>.</w:t>
      </w:r>
      <w:r w:rsidRPr="00010C0A">
        <w:rPr>
          <w:rFonts w:ascii="Verdana" w:hAnsi="Verdana" w:cs="Calibri"/>
          <w:sz w:val="20"/>
          <w:szCs w:val="20"/>
        </w:rPr>
        <w:t xml:space="preserve"> …… in functie als vertrouwenspersoon van </w:t>
      </w:r>
      <w:r w:rsidR="004C5D8D" w:rsidRPr="00010C0A">
        <w:rPr>
          <w:rFonts w:ascii="Verdana" w:hAnsi="Verdana" w:cs="Calibri"/>
          <w:sz w:val="20"/>
          <w:szCs w:val="20"/>
        </w:rPr>
        <w:t>onze kring</w:t>
      </w:r>
      <w:r w:rsidRPr="00010C0A">
        <w:rPr>
          <w:rFonts w:ascii="Verdana" w:hAnsi="Verdana" w:cs="Calibri"/>
          <w:sz w:val="20"/>
          <w:szCs w:val="20"/>
        </w:rPr>
        <w:t>.</w:t>
      </w:r>
    </w:p>
    <w:p w14:paraId="370331E0" w14:textId="77777777" w:rsidR="00F21957" w:rsidRPr="00010C0A" w:rsidRDefault="00F21957" w:rsidP="00F21957">
      <w:pPr>
        <w:pStyle w:val="Geenafstand"/>
        <w:rPr>
          <w:rFonts w:ascii="Verdana" w:hAnsi="Verdana" w:cs="Calibri"/>
          <w:sz w:val="20"/>
          <w:szCs w:val="20"/>
        </w:rPr>
      </w:pPr>
      <w:r w:rsidRPr="00010C0A">
        <w:rPr>
          <w:rFonts w:ascii="Verdana" w:hAnsi="Verdana" w:cs="Calibri"/>
          <w:sz w:val="20"/>
          <w:szCs w:val="20"/>
        </w:rPr>
        <w:t xml:space="preserve">Overal waar mensen met elkaar in contact zijn kunnen spanningen voorkomen in de omgang: een misverstand, een uit de hand gelopen ruzie, een dreigend conflict, ongewenste humor of een niet prettig aanvoelende aanraking. Bij ongewenste omgangsvormen gaat het om de aantasting van de persoonlijke integriteit.  De beleving hiervan is voor iedereen verschillend. Men bepaalt voor zelf wanneer die grens is overschreden. </w:t>
      </w:r>
    </w:p>
    <w:p w14:paraId="109D3BF7" w14:textId="77777777" w:rsidR="00F21957" w:rsidRPr="00010C0A" w:rsidRDefault="00F21957" w:rsidP="00F21957">
      <w:pPr>
        <w:pStyle w:val="Geenafstand"/>
        <w:rPr>
          <w:rFonts w:ascii="Verdana" w:hAnsi="Verdana" w:cs="Calibri"/>
          <w:sz w:val="20"/>
          <w:szCs w:val="20"/>
        </w:rPr>
      </w:pPr>
      <w:r w:rsidRPr="00010C0A">
        <w:rPr>
          <w:rFonts w:ascii="Verdana" w:hAnsi="Verdana" w:cs="Calibri"/>
          <w:sz w:val="20"/>
          <w:szCs w:val="20"/>
        </w:rPr>
        <w:t>Er is sprake van ‘ongewenste omgangsvormen’ als je wordt benaderd op een manier die niet hoort bij een gewone collegiale relatie. Denk aan: agressie, bedreiging, discriminatie, geweld en (seksuele) intimidatie. Ook roddelen, pesten en het verspreiden van geruchten zijn ongewenste omgangsvormen.</w:t>
      </w:r>
    </w:p>
    <w:p w14:paraId="7B12212F" w14:textId="77777777" w:rsidR="00F21957" w:rsidRPr="00010C0A" w:rsidRDefault="00F21957" w:rsidP="00F21957">
      <w:pPr>
        <w:pStyle w:val="Geenafstand"/>
        <w:rPr>
          <w:rFonts w:ascii="Verdana" w:hAnsi="Verdana" w:cs="Calibri"/>
          <w:sz w:val="20"/>
          <w:szCs w:val="20"/>
        </w:rPr>
      </w:pPr>
    </w:p>
    <w:p w14:paraId="018FF998" w14:textId="77777777" w:rsidR="00F21957" w:rsidRPr="00010C0A" w:rsidRDefault="00F21957" w:rsidP="00F21957">
      <w:pPr>
        <w:pStyle w:val="Geenafstand"/>
        <w:rPr>
          <w:rFonts w:ascii="Verdana" w:hAnsi="Verdana" w:cs="Calibri"/>
          <w:sz w:val="20"/>
          <w:szCs w:val="20"/>
        </w:rPr>
      </w:pPr>
      <w:r w:rsidRPr="00010C0A">
        <w:rPr>
          <w:rFonts w:ascii="Verdana" w:hAnsi="Verdana" w:cs="Calibri"/>
          <w:sz w:val="20"/>
          <w:szCs w:val="20"/>
        </w:rPr>
        <w:t>Niemand hoeft te accepteren dat zijn of haar grenzen worden overschreden.  De eerste stap is daarom dat men er zelf iets aan probeert te doen door de situatie en de gevoelens te bespreken met die ander. Als dit niet tot de gewenste verandering leidt of men durft het niet, dan kan men een vertrouwenspersoon inschakelen om hierbij te ondersteunen</w:t>
      </w:r>
    </w:p>
    <w:p w14:paraId="0B66F6E4" w14:textId="77777777" w:rsidR="00F21957" w:rsidRPr="00010C0A" w:rsidRDefault="00F21957" w:rsidP="00F21957">
      <w:pPr>
        <w:pStyle w:val="Geenafstand"/>
        <w:rPr>
          <w:rFonts w:ascii="Verdana" w:hAnsi="Verdana" w:cs="Calibri"/>
          <w:sz w:val="20"/>
          <w:szCs w:val="20"/>
        </w:rPr>
      </w:pPr>
      <w:r w:rsidRPr="00010C0A">
        <w:rPr>
          <w:rFonts w:ascii="Verdana" w:hAnsi="Verdana" w:cs="Calibri"/>
          <w:sz w:val="20"/>
          <w:szCs w:val="20"/>
        </w:rPr>
        <w:t>De vertrouwenspersoon kan begeleiden, ondersteunen en helpen als men een zaak wil melden bij het bestuur. </w:t>
      </w:r>
    </w:p>
    <w:p w14:paraId="081A44ED" w14:textId="77777777" w:rsidR="00F21957" w:rsidRPr="00010C0A" w:rsidRDefault="00F21957" w:rsidP="00F21957">
      <w:pPr>
        <w:pStyle w:val="Geenafstand"/>
        <w:rPr>
          <w:rFonts w:ascii="Verdana" w:hAnsi="Verdana" w:cs="Calibri"/>
          <w:color w:val="000000"/>
          <w:sz w:val="20"/>
          <w:szCs w:val="20"/>
        </w:rPr>
      </w:pPr>
      <w:r w:rsidRPr="00010C0A">
        <w:rPr>
          <w:rFonts w:ascii="Verdana" w:hAnsi="Verdana" w:cs="Calibri"/>
          <w:color w:val="000000"/>
          <w:sz w:val="20"/>
          <w:szCs w:val="20"/>
        </w:rPr>
        <w:t xml:space="preserve">De vertrouwenspersoon bied je in vertrouwelijkheid een luisterend oor, verstrekt informatie, geeft advies en verwijst eventueel door en is onafhankelijk. Alle vragen, twijfels of vermoedens kun je vertrouwelijk bespreken. </w:t>
      </w:r>
    </w:p>
    <w:p w14:paraId="72D2EAA2" w14:textId="77777777" w:rsidR="00F21957" w:rsidRPr="00010C0A" w:rsidRDefault="00F21957" w:rsidP="00F21957">
      <w:pPr>
        <w:pStyle w:val="Geenafstand"/>
        <w:rPr>
          <w:rFonts w:ascii="Verdana" w:hAnsi="Verdana" w:cs="Calibri"/>
          <w:color w:val="000000"/>
          <w:sz w:val="20"/>
          <w:szCs w:val="20"/>
        </w:rPr>
      </w:pPr>
      <w:r w:rsidRPr="00010C0A">
        <w:rPr>
          <w:rFonts w:ascii="Verdana" w:hAnsi="Verdana" w:cs="Calibri"/>
          <w:color w:val="000000"/>
          <w:sz w:val="20"/>
          <w:szCs w:val="20"/>
        </w:rPr>
        <w:t>De vertrouwenspersoon kan je informeren over de meldprocedure en je desgewenst hierin begeleiden. Je blijft uiteraard zelf verantwoordelijk voor je melding.</w:t>
      </w:r>
    </w:p>
    <w:p w14:paraId="208049B1" w14:textId="77777777" w:rsidR="00F21957" w:rsidRPr="00010C0A" w:rsidRDefault="00F21957" w:rsidP="00F21957">
      <w:pPr>
        <w:pStyle w:val="Geenafstand"/>
        <w:rPr>
          <w:rFonts w:ascii="Verdana" w:hAnsi="Verdana" w:cs="Calibri"/>
          <w:sz w:val="20"/>
          <w:szCs w:val="20"/>
        </w:rPr>
      </w:pPr>
      <w:r w:rsidRPr="00010C0A">
        <w:rPr>
          <w:rFonts w:ascii="Verdana" w:hAnsi="Verdana" w:cs="Calibri"/>
          <w:sz w:val="20"/>
          <w:szCs w:val="20"/>
        </w:rPr>
        <w:t xml:space="preserve"> </w:t>
      </w:r>
    </w:p>
    <w:p w14:paraId="7497DEB1" w14:textId="0A61FDBE" w:rsidR="00F21957" w:rsidRPr="00010C0A" w:rsidRDefault="00F21957" w:rsidP="00F21957">
      <w:pPr>
        <w:pStyle w:val="Geenafstand"/>
        <w:rPr>
          <w:rFonts w:ascii="Verdana" w:hAnsi="Verdana" w:cs="Calibri"/>
          <w:color w:val="000000"/>
          <w:sz w:val="20"/>
          <w:szCs w:val="20"/>
        </w:rPr>
      </w:pPr>
      <w:r w:rsidRPr="00010C0A">
        <w:rPr>
          <w:rFonts w:ascii="Verdana" w:hAnsi="Verdana" w:cs="Calibri"/>
          <w:sz w:val="20"/>
          <w:szCs w:val="20"/>
        </w:rPr>
        <w:t>Wanneer men anoniem wil blijven dan kan de vertrouwenspersoon optreden als intermediair. </w:t>
      </w:r>
      <w:r w:rsidRPr="00010C0A">
        <w:rPr>
          <w:rFonts w:ascii="Verdana" w:hAnsi="Verdana" w:cs="Calibri"/>
          <w:color w:val="000000"/>
          <w:sz w:val="20"/>
          <w:szCs w:val="20"/>
        </w:rPr>
        <w:t xml:space="preserve">Alhoewel de vertrouwelijkheid voorop staat, kan dat niet in alle gevallen volledig worden gegarandeerd. In bepaalde situaties geldt de plicht tot melden, bijvoorbeeld als er sprake is van een misdrijf. </w:t>
      </w:r>
    </w:p>
    <w:p w14:paraId="014732E0" w14:textId="77777777" w:rsidR="00F21957" w:rsidRPr="00010C0A" w:rsidRDefault="00F21957" w:rsidP="00F21957">
      <w:pPr>
        <w:pStyle w:val="Geenafstand"/>
        <w:rPr>
          <w:rFonts w:ascii="Verdana" w:hAnsi="Verdana" w:cs="Calibri"/>
          <w:sz w:val="20"/>
          <w:szCs w:val="20"/>
        </w:rPr>
      </w:pPr>
      <w:r w:rsidRPr="00010C0A">
        <w:rPr>
          <w:rFonts w:ascii="Verdana" w:hAnsi="Verdana" w:cs="Calibri"/>
          <w:sz w:val="20"/>
          <w:szCs w:val="20"/>
        </w:rPr>
        <w:t xml:space="preserve">De vertrouwenspersoon verleent nazorg en houdt ieder op de hoogte van de voortgang en eventuele afhandeling van de melding. </w:t>
      </w:r>
    </w:p>
    <w:p w14:paraId="2377778B" w14:textId="77777777" w:rsidR="00F21957" w:rsidRPr="00010C0A" w:rsidRDefault="00F21957" w:rsidP="00F21957">
      <w:pPr>
        <w:pStyle w:val="Geenafstand"/>
        <w:rPr>
          <w:rFonts w:ascii="Verdana" w:hAnsi="Verdana" w:cs="Calibri"/>
          <w:sz w:val="20"/>
          <w:szCs w:val="20"/>
        </w:rPr>
      </w:pPr>
      <w:r w:rsidRPr="00010C0A">
        <w:rPr>
          <w:rFonts w:ascii="Verdana" w:hAnsi="Verdana" w:cs="Calibri"/>
          <w:sz w:val="20"/>
          <w:szCs w:val="20"/>
        </w:rPr>
        <w:t>Even goed om te weten: de vertrouwenspersoon doet zelf geen onderzoek en is niet betrokken bij het toepassen van sancties.</w:t>
      </w:r>
    </w:p>
    <w:p w14:paraId="49FF8EDB" w14:textId="61B75692" w:rsidR="00F21957" w:rsidRPr="00010C0A" w:rsidRDefault="00F21957" w:rsidP="00F21957">
      <w:pPr>
        <w:pStyle w:val="Normaalweb"/>
        <w:rPr>
          <w:rFonts w:ascii="Verdana" w:hAnsi="Verdana" w:cs="Calibri"/>
          <w:color w:val="000000"/>
          <w:sz w:val="20"/>
          <w:szCs w:val="20"/>
        </w:rPr>
      </w:pPr>
      <w:r w:rsidRPr="00010C0A">
        <w:rPr>
          <w:rFonts w:ascii="Verdana" w:hAnsi="Verdana" w:cs="Calibri"/>
          <w:color w:val="000000"/>
          <w:sz w:val="20"/>
          <w:szCs w:val="20"/>
        </w:rPr>
        <w:t xml:space="preserve">Als je het vermoeden hebt van ongewenste omgangsvormen </w:t>
      </w:r>
      <w:r w:rsidRPr="00010C0A">
        <w:rPr>
          <w:rFonts w:ascii="Verdana" w:hAnsi="Verdana" w:cs="Calibri"/>
          <w:color w:val="000000"/>
          <w:sz w:val="20"/>
          <w:szCs w:val="20"/>
          <w:u w:val="single"/>
        </w:rPr>
        <w:t>in je omgeving</w:t>
      </w:r>
      <w:r w:rsidRPr="00010C0A">
        <w:rPr>
          <w:rFonts w:ascii="Verdana" w:hAnsi="Verdana" w:cs="Calibri"/>
          <w:color w:val="000000"/>
          <w:sz w:val="20"/>
          <w:szCs w:val="20"/>
        </w:rPr>
        <w:t xml:space="preserve"> (discriminatie, grensoverschrijdend gedrag, intimidatie) kun je dat niet zomaar (blijven) negeren. Allereerst wordt van jou verwacht dat je </w:t>
      </w:r>
      <w:r w:rsidR="004B5F9C" w:rsidRPr="00010C0A">
        <w:rPr>
          <w:rFonts w:ascii="Verdana" w:hAnsi="Verdana" w:cs="Calibri"/>
          <w:color w:val="000000"/>
          <w:sz w:val="20"/>
          <w:szCs w:val="20"/>
        </w:rPr>
        <w:t>het</w:t>
      </w:r>
      <w:r w:rsidRPr="00010C0A">
        <w:rPr>
          <w:rFonts w:ascii="Verdana" w:hAnsi="Verdana" w:cs="Calibri"/>
          <w:color w:val="000000"/>
          <w:sz w:val="20"/>
          <w:szCs w:val="20"/>
        </w:rPr>
        <w:t xml:space="preserve"> overschrijdend gedrag bespreekbaar maakt en anderen daarop aanspreekt.</w:t>
      </w:r>
      <w:r w:rsidR="00AD53C7" w:rsidRPr="00010C0A">
        <w:rPr>
          <w:rFonts w:ascii="Verdana" w:hAnsi="Verdana" w:cs="Calibri"/>
          <w:color w:val="000000"/>
          <w:sz w:val="20"/>
          <w:szCs w:val="20"/>
        </w:rPr>
        <w:t xml:space="preserve"> </w:t>
      </w:r>
      <w:r w:rsidRPr="00010C0A">
        <w:rPr>
          <w:rFonts w:ascii="Verdana" w:hAnsi="Verdana" w:cs="Calibri"/>
          <w:color w:val="000000"/>
          <w:sz w:val="20"/>
          <w:szCs w:val="20"/>
        </w:rPr>
        <w:t>In ernstiger situaties of als aanspreken niet helpt, wordt van jou verwacht dat je het vermoeden van ongewenste omgangsvormen op zijn minst signaleert of er formeel melding van maakt. Je kunt het ook altijd met de vertrouwenspersoon bespreken. In overleg wordt dan bekeken of je zelf een formele melding wilt doen of dat je wilt dat de vertrouwenspersoon dat (vertrouwelijk) voor je doet. De keuze om te melden is uiteindelijk aan jou. Als je een melding doet, zullen de personen die bij de behandeling van de melding zijn betrokken op dezelfde vertrouwelijke manier werken. Als melder</w:t>
      </w:r>
      <w:r w:rsidR="004B5F9C" w:rsidRPr="00010C0A">
        <w:rPr>
          <w:rFonts w:ascii="Verdana" w:hAnsi="Verdana" w:cs="Calibri"/>
          <w:color w:val="000000"/>
          <w:sz w:val="20"/>
          <w:szCs w:val="20"/>
        </w:rPr>
        <w:t>/meldster</w:t>
      </w:r>
      <w:r w:rsidRPr="00010C0A">
        <w:rPr>
          <w:rFonts w:ascii="Verdana" w:hAnsi="Verdana" w:cs="Calibri"/>
          <w:color w:val="000000"/>
          <w:sz w:val="20"/>
          <w:szCs w:val="20"/>
        </w:rPr>
        <w:t xml:space="preserve"> mag je niet benadeeld worden, omdat je het vermoeden van een misstand hebt gemeld. </w:t>
      </w:r>
    </w:p>
    <w:p w14:paraId="6C184990" w14:textId="6918D4DB" w:rsidR="00F21957" w:rsidRPr="00010C0A" w:rsidRDefault="00F21957" w:rsidP="00F21957">
      <w:pPr>
        <w:pStyle w:val="Normaalweb"/>
        <w:rPr>
          <w:rFonts w:ascii="Verdana" w:hAnsi="Verdana" w:cs="Calibri"/>
          <w:color w:val="000000"/>
          <w:sz w:val="20"/>
          <w:szCs w:val="20"/>
        </w:rPr>
      </w:pPr>
      <w:r w:rsidRPr="00010C0A">
        <w:rPr>
          <w:rFonts w:ascii="Verdana" w:hAnsi="Verdana" w:cs="Calibri"/>
          <w:color w:val="000000"/>
          <w:sz w:val="20"/>
          <w:szCs w:val="20"/>
        </w:rPr>
        <w:t xml:space="preserve">De gegevens van de vertrouwenspersoon in </w:t>
      </w:r>
      <w:r w:rsidR="000178BF" w:rsidRPr="00010C0A">
        <w:rPr>
          <w:rFonts w:ascii="Verdana" w:hAnsi="Verdana" w:cs="Calibri"/>
          <w:color w:val="000000"/>
          <w:sz w:val="20"/>
          <w:szCs w:val="20"/>
        </w:rPr>
        <w:t>onze Kring zijn</w:t>
      </w:r>
      <w:r w:rsidRPr="00010C0A">
        <w:rPr>
          <w:rFonts w:ascii="Verdana" w:hAnsi="Verdana" w:cs="Calibri"/>
          <w:color w:val="000000"/>
          <w:sz w:val="20"/>
          <w:szCs w:val="20"/>
        </w:rPr>
        <w:t xml:space="preserve">:        </w:t>
      </w:r>
    </w:p>
    <w:p w14:paraId="7ACB09A0" w14:textId="4CF30C1B" w:rsidR="00F21957" w:rsidRPr="00010C0A" w:rsidRDefault="00F21957" w:rsidP="00F21957">
      <w:pPr>
        <w:pStyle w:val="Geenafstand"/>
        <w:rPr>
          <w:rFonts w:ascii="Verdana" w:hAnsi="Verdana" w:cs="Calibri"/>
          <w:sz w:val="20"/>
          <w:szCs w:val="20"/>
        </w:rPr>
      </w:pPr>
      <w:r w:rsidRPr="00010C0A">
        <w:rPr>
          <w:rFonts w:ascii="Verdana" w:hAnsi="Verdana" w:cs="Calibri"/>
          <w:sz w:val="20"/>
          <w:szCs w:val="20"/>
        </w:rPr>
        <w:t xml:space="preserve">          Naam :</w:t>
      </w:r>
    </w:p>
    <w:p w14:paraId="2BADBF01" w14:textId="77777777" w:rsidR="00F21957" w:rsidRPr="00010C0A" w:rsidRDefault="00F21957" w:rsidP="00F21957">
      <w:pPr>
        <w:pStyle w:val="Geenafstand"/>
        <w:ind w:firstLine="708"/>
        <w:rPr>
          <w:rFonts w:ascii="Verdana" w:hAnsi="Verdana" w:cs="Calibri"/>
          <w:sz w:val="20"/>
          <w:szCs w:val="20"/>
        </w:rPr>
      </w:pPr>
      <w:r w:rsidRPr="00010C0A">
        <w:rPr>
          <w:rFonts w:ascii="Verdana" w:hAnsi="Verdana" w:cs="Calibri"/>
          <w:sz w:val="20"/>
          <w:szCs w:val="20"/>
        </w:rPr>
        <w:t>Emailadres :</w:t>
      </w:r>
    </w:p>
    <w:p w14:paraId="1E9B2EB1" w14:textId="6FB72E00" w:rsidR="00F21957" w:rsidRPr="00010C0A" w:rsidRDefault="00F21957" w:rsidP="00F21957">
      <w:pPr>
        <w:pStyle w:val="Geenafstand"/>
        <w:ind w:firstLine="708"/>
        <w:rPr>
          <w:rFonts w:ascii="Verdana" w:hAnsi="Verdana"/>
          <w:sz w:val="20"/>
          <w:szCs w:val="20"/>
        </w:rPr>
      </w:pPr>
      <w:r w:rsidRPr="00010C0A">
        <w:rPr>
          <w:rFonts w:ascii="Verdana" w:hAnsi="Verdana" w:cs="Calibri"/>
          <w:sz w:val="20"/>
          <w:szCs w:val="20"/>
        </w:rPr>
        <w:t>Telefoonnummer :</w:t>
      </w:r>
    </w:p>
    <w:sectPr w:rsidR="00F21957" w:rsidRPr="00010C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957"/>
    <w:rsid w:val="00010C0A"/>
    <w:rsid w:val="000178BF"/>
    <w:rsid w:val="004B5F9C"/>
    <w:rsid w:val="004C5D8D"/>
    <w:rsid w:val="00AD53C7"/>
    <w:rsid w:val="00C45BDB"/>
    <w:rsid w:val="00C7596C"/>
    <w:rsid w:val="00F219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C16A2"/>
  <w15:chartTrackingRefBased/>
  <w15:docId w15:val="{7BE8CC3B-6E2F-4D50-B62F-A8F77C99B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F2195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Geenafstand">
    <w:name w:val="No Spacing"/>
    <w:uiPriority w:val="1"/>
    <w:qFormat/>
    <w:rsid w:val="00F219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507</Words>
  <Characters>2789</Characters>
  <Application>Microsoft Office Word</Application>
  <DocSecurity>0</DocSecurity>
  <Lines>23</Lines>
  <Paragraphs>6</Paragraphs>
  <ScaleCrop>false</ScaleCrop>
  <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c:creator>
  <cp:keywords/>
  <dc:description/>
  <cp:lastModifiedBy>Dre Bemelmans</cp:lastModifiedBy>
  <cp:revision>2</cp:revision>
  <dcterms:created xsi:type="dcterms:W3CDTF">2023-11-24T16:23:00Z</dcterms:created>
  <dcterms:modified xsi:type="dcterms:W3CDTF">2023-11-24T16:23:00Z</dcterms:modified>
</cp:coreProperties>
</file>